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0BF" w:firstRow="1" w:lastRow="0" w:firstColumn="1" w:lastColumn="0" w:noHBand="0" w:noVBand="0"/>
      </w:tblPr>
      <w:tblGrid>
        <w:gridCol w:w="2362"/>
        <w:gridCol w:w="2362"/>
        <w:gridCol w:w="2362"/>
        <w:gridCol w:w="2362"/>
        <w:gridCol w:w="2363"/>
        <w:gridCol w:w="2363"/>
      </w:tblGrid>
      <w:tr w:rsidR="00B1455A" w:rsidRPr="00B1455A" w14:paraId="6E9E354D" w14:textId="77777777">
        <w:tc>
          <w:tcPr>
            <w:tcW w:w="2362" w:type="dxa"/>
            <w:shd w:val="clear" w:color="auto" w:fill="008000"/>
          </w:tcPr>
          <w:p w14:paraId="1F1EFD94" w14:textId="77777777" w:rsidR="00B1455A" w:rsidRDefault="00A2354B">
            <w:pPr>
              <w:rPr>
                <w:rFonts w:ascii="Arial" w:hAnsi="Arial"/>
                <w:sz w:val="20"/>
              </w:rPr>
            </w:pPr>
            <w:r>
              <w:rPr>
                <w:rFonts w:ascii="Arial" w:hAnsi="Arial"/>
                <w:sz w:val="20"/>
              </w:rPr>
              <w:t>Road Map 2</w:t>
            </w:r>
          </w:p>
          <w:p w14:paraId="0ADB3529" w14:textId="02F2E957" w:rsidR="00EA6449" w:rsidRPr="00B1455A" w:rsidRDefault="00EA6449">
            <w:pPr>
              <w:rPr>
                <w:rFonts w:ascii="Arial" w:hAnsi="Arial"/>
                <w:sz w:val="20"/>
              </w:rPr>
            </w:pPr>
            <w:r>
              <w:rPr>
                <w:rFonts w:ascii="Arial" w:hAnsi="Arial"/>
                <w:sz w:val="20"/>
              </w:rPr>
              <w:t>D.O.P</w:t>
            </w:r>
            <w:bookmarkStart w:id="0" w:name="_GoBack"/>
            <w:bookmarkEnd w:id="0"/>
          </w:p>
        </w:tc>
        <w:tc>
          <w:tcPr>
            <w:tcW w:w="2362" w:type="dxa"/>
            <w:shd w:val="clear" w:color="auto" w:fill="008000"/>
          </w:tcPr>
          <w:p w14:paraId="16931AB9" w14:textId="77777777" w:rsidR="00B1455A" w:rsidRPr="00B1455A" w:rsidRDefault="00EA6449">
            <w:pPr>
              <w:rPr>
                <w:rFonts w:ascii="Arial" w:hAnsi="Arial"/>
                <w:sz w:val="20"/>
              </w:rPr>
            </w:pPr>
          </w:p>
        </w:tc>
        <w:tc>
          <w:tcPr>
            <w:tcW w:w="2362" w:type="dxa"/>
            <w:shd w:val="clear" w:color="auto" w:fill="008000"/>
          </w:tcPr>
          <w:p w14:paraId="2474E0DC" w14:textId="77777777" w:rsidR="00C16296" w:rsidRDefault="00A2354B">
            <w:pPr>
              <w:rPr>
                <w:rFonts w:ascii="Arial" w:hAnsi="Arial"/>
                <w:b/>
                <w:sz w:val="28"/>
              </w:rPr>
            </w:pPr>
            <w:r w:rsidRPr="00BA41A2">
              <w:rPr>
                <w:rFonts w:ascii="Arial" w:hAnsi="Arial"/>
                <w:b/>
                <w:sz w:val="28"/>
              </w:rPr>
              <w:t>Initial</w:t>
            </w:r>
          </w:p>
          <w:p w14:paraId="32E30D7F" w14:textId="77777777" w:rsidR="00B1455A" w:rsidRPr="00BA41A2" w:rsidRDefault="00EA6449">
            <w:pPr>
              <w:rPr>
                <w:rFonts w:ascii="Arial" w:hAnsi="Arial"/>
                <w:b/>
                <w:sz w:val="28"/>
              </w:rPr>
            </w:pPr>
          </w:p>
        </w:tc>
        <w:tc>
          <w:tcPr>
            <w:tcW w:w="2362" w:type="dxa"/>
            <w:shd w:val="clear" w:color="auto" w:fill="008000"/>
          </w:tcPr>
          <w:p w14:paraId="4B89961B" w14:textId="77777777" w:rsidR="00B1455A" w:rsidRPr="00BA41A2" w:rsidRDefault="00A2354B">
            <w:pPr>
              <w:rPr>
                <w:rFonts w:ascii="Arial" w:hAnsi="Arial"/>
                <w:b/>
                <w:sz w:val="28"/>
              </w:rPr>
            </w:pPr>
            <w:r w:rsidRPr="00BA41A2">
              <w:rPr>
                <w:rFonts w:ascii="Arial" w:hAnsi="Arial"/>
                <w:b/>
                <w:sz w:val="28"/>
              </w:rPr>
              <w:t>e-Enabled</w:t>
            </w:r>
          </w:p>
        </w:tc>
        <w:tc>
          <w:tcPr>
            <w:tcW w:w="2363" w:type="dxa"/>
            <w:shd w:val="clear" w:color="auto" w:fill="008000"/>
          </w:tcPr>
          <w:p w14:paraId="785062E5" w14:textId="77777777" w:rsidR="00B1455A" w:rsidRPr="00BA41A2" w:rsidRDefault="00A2354B">
            <w:pPr>
              <w:rPr>
                <w:rFonts w:ascii="Arial" w:hAnsi="Arial"/>
                <w:b/>
                <w:sz w:val="28"/>
              </w:rPr>
            </w:pPr>
            <w:r w:rsidRPr="00BA41A2">
              <w:rPr>
                <w:rFonts w:ascii="Arial" w:hAnsi="Arial"/>
                <w:b/>
                <w:sz w:val="28"/>
              </w:rPr>
              <w:t>e-Confident</w:t>
            </w:r>
          </w:p>
        </w:tc>
        <w:tc>
          <w:tcPr>
            <w:tcW w:w="2363" w:type="dxa"/>
            <w:shd w:val="clear" w:color="auto" w:fill="008000"/>
          </w:tcPr>
          <w:p w14:paraId="3EEEEA45" w14:textId="77777777" w:rsidR="00B1455A" w:rsidRPr="00BA41A2" w:rsidRDefault="00A2354B">
            <w:pPr>
              <w:rPr>
                <w:rFonts w:ascii="Arial" w:hAnsi="Arial"/>
                <w:b/>
                <w:sz w:val="28"/>
              </w:rPr>
            </w:pPr>
            <w:r w:rsidRPr="00BA41A2">
              <w:rPr>
                <w:rFonts w:ascii="Arial" w:hAnsi="Arial"/>
                <w:b/>
                <w:sz w:val="28"/>
              </w:rPr>
              <w:t>e-Mature</w:t>
            </w:r>
          </w:p>
        </w:tc>
      </w:tr>
      <w:tr w:rsidR="00B1455A" w:rsidRPr="0030272D" w14:paraId="46EAC22B" w14:textId="77777777" w:rsidTr="001F257A">
        <w:tc>
          <w:tcPr>
            <w:tcW w:w="2362" w:type="dxa"/>
            <w:vMerge w:val="restart"/>
            <w:shd w:val="clear" w:color="auto" w:fill="auto"/>
            <w:textDirection w:val="btLr"/>
          </w:tcPr>
          <w:p w14:paraId="466FBBD1" w14:textId="77777777" w:rsidR="00B1455A" w:rsidRPr="005C5047" w:rsidRDefault="00A2354B" w:rsidP="00EA6449">
            <w:pPr>
              <w:ind w:left="113" w:right="113"/>
              <w:jc w:val="right"/>
              <w:rPr>
                <w:rFonts w:ascii="Arial" w:hAnsi="Arial"/>
                <w:sz w:val="28"/>
              </w:rPr>
            </w:pPr>
            <w:r w:rsidRPr="005C5047">
              <w:rPr>
                <w:rFonts w:ascii="Arial" w:hAnsi="Arial"/>
                <w:sz w:val="28"/>
              </w:rPr>
              <w:t>ICT in the Curriculum</w:t>
            </w:r>
          </w:p>
        </w:tc>
        <w:tc>
          <w:tcPr>
            <w:tcW w:w="2362" w:type="dxa"/>
            <w:shd w:val="clear" w:color="auto" w:fill="E3FFD8"/>
          </w:tcPr>
          <w:p w14:paraId="478509AE" w14:textId="77777777" w:rsidR="00B1455A" w:rsidRPr="00EA6449" w:rsidRDefault="00A2354B">
            <w:pPr>
              <w:rPr>
                <w:rFonts w:ascii="Arial" w:hAnsi="Arial"/>
                <w:sz w:val="20"/>
                <w:szCs w:val="20"/>
              </w:rPr>
            </w:pPr>
            <w:r w:rsidRPr="00EA6449">
              <w:rPr>
                <w:rFonts w:ascii="Arial" w:hAnsi="Arial"/>
                <w:sz w:val="20"/>
                <w:szCs w:val="20"/>
              </w:rPr>
              <w:t>Teacher Understanding</w:t>
            </w:r>
          </w:p>
        </w:tc>
        <w:tc>
          <w:tcPr>
            <w:tcW w:w="2362" w:type="dxa"/>
            <w:shd w:val="clear" w:color="auto" w:fill="CAFDCA"/>
          </w:tcPr>
          <w:p w14:paraId="55D1405C" w14:textId="77777777" w:rsidR="00B1455A" w:rsidRPr="00EA6449" w:rsidRDefault="00A2354B">
            <w:pPr>
              <w:rPr>
                <w:rFonts w:ascii="Arial" w:hAnsi="Arial"/>
                <w:sz w:val="20"/>
                <w:szCs w:val="20"/>
              </w:rPr>
            </w:pPr>
            <w:r w:rsidRPr="00EA6449">
              <w:rPr>
                <w:rFonts w:ascii="Arial" w:hAnsi="Arial"/>
                <w:sz w:val="20"/>
                <w:szCs w:val="20"/>
              </w:rPr>
              <w:t>Teachers have a general  understanding of how e-learning can improve teaching and learning</w:t>
            </w:r>
          </w:p>
        </w:tc>
        <w:tc>
          <w:tcPr>
            <w:tcW w:w="2362" w:type="dxa"/>
            <w:shd w:val="clear" w:color="auto" w:fill="C2E4BA"/>
          </w:tcPr>
          <w:p w14:paraId="579EF5B1" w14:textId="77777777" w:rsidR="00B1455A" w:rsidRPr="00EA6449" w:rsidRDefault="00A2354B">
            <w:pPr>
              <w:rPr>
                <w:rFonts w:ascii="Arial" w:hAnsi="Arial"/>
                <w:sz w:val="20"/>
                <w:szCs w:val="20"/>
              </w:rPr>
            </w:pPr>
            <w:r w:rsidRPr="00EA6449">
              <w:rPr>
                <w:rFonts w:ascii="Arial" w:hAnsi="Arial"/>
                <w:sz w:val="20"/>
                <w:szCs w:val="20"/>
              </w:rPr>
              <w:t>A number of teachers understand creative ways of integrating ICT into the curriculum</w:t>
            </w:r>
          </w:p>
        </w:tc>
        <w:tc>
          <w:tcPr>
            <w:tcW w:w="2363" w:type="dxa"/>
            <w:shd w:val="clear" w:color="auto" w:fill="B4E0B3"/>
          </w:tcPr>
          <w:p w14:paraId="08447334" w14:textId="77777777" w:rsidR="00B9658A" w:rsidRPr="00EA6449" w:rsidRDefault="00A2354B">
            <w:pPr>
              <w:rPr>
                <w:rFonts w:ascii="Arial" w:hAnsi="Arial"/>
                <w:sz w:val="20"/>
                <w:szCs w:val="20"/>
              </w:rPr>
            </w:pPr>
            <w:r w:rsidRPr="00EA6449">
              <w:rPr>
                <w:rFonts w:ascii="Arial" w:hAnsi="Arial"/>
                <w:sz w:val="20"/>
                <w:szCs w:val="20"/>
              </w:rPr>
              <w:t>Most teachers understand how e-learning can be used in the curriculum to improve student learning</w:t>
            </w:r>
          </w:p>
          <w:p w14:paraId="45043495" w14:textId="77777777" w:rsidR="00B1455A" w:rsidRPr="00EA6449" w:rsidRDefault="00EA6449">
            <w:pPr>
              <w:rPr>
                <w:rFonts w:ascii="Arial" w:hAnsi="Arial"/>
                <w:sz w:val="20"/>
                <w:szCs w:val="20"/>
              </w:rPr>
            </w:pPr>
          </w:p>
        </w:tc>
        <w:tc>
          <w:tcPr>
            <w:tcW w:w="2363" w:type="dxa"/>
            <w:shd w:val="clear" w:color="auto" w:fill="91C384"/>
          </w:tcPr>
          <w:p w14:paraId="4D6215CA" w14:textId="77777777" w:rsidR="00B1455A" w:rsidRPr="00EA6449" w:rsidRDefault="00A2354B">
            <w:pPr>
              <w:rPr>
                <w:rFonts w:ascii="Arial" w:hAnsi="Arial"/>
                <w:sz w:val="20"/>
                <w:szCs w:val="20"/>
              </w:rPr>
            </w:pPr>
            <w:r w:rsidRPr="00EA6449">
              <w:rPr>
                <w:rFonts w:ascii="Arial" w:hAnsi="Arial"/>
                <w:sz w:val="20"/>
                <w:szCs w:val="20"/>
              </w:rPr>
              <w:t>Teachers have determined their own methodologies for integrating ICT into the curriculum</w:t>
            </w:r>
          </w:p>
        </w:tc>
      </w:tr>
      <w:tr w:rsidR="00B1455A" w:rsidRPr="0030272D" w14:paraId="4E1E1704" w14:textId="77777777" w:rsidTr="001F257A">
        <w:tc>
          <w:tcPr>
            <w:tcW w:w="2362" w:type="dxa"/>
            <w:vMerge/>
            <w:shd w:val="clear" w:color="auto" w:fill="auto"/>
          </w:tcPr>
          <w:p w14:paraId="3727D904" w14:textId="77777777" w:rsidR="00B1455A" w:rsidRPr="0030272D" w:rsidRDefault="00EA6449">
            <w:pPr>
              <w:rPr>
                <w:rFonts w:ascii="Arial" w:hAnsi="Arial"/>
                <w:sz w:val="18"/>
              </w:rPr>
            </w:pPr>
          </w:p>
        </w:tc>
        <w:tc>
          <w:tcPr>
            <w:tcW w:w="2362" w:type="dxa"/>
            <w:shd w:val="clear" w:color="auto" w:fill="E3FFD8"/>
          </w:tcPr>
          <w:p w14:paraId="0EBD4FCA" w14:textId="77777777" w:rsidR="00B1455A" w:rsidRPr="00EA6449" w:rsidRDefault="00A2354B">
            <w:pPr>
              <w:rPr>
                <w:rFonts w:ascii="Arial" w:hAnsi="Arial"/>
                <w:sz w:val="20"/>
                <w:szCs w:val="20"/>
              </w:rPr>
            </w:pPr>
            <w:r w:rsidRPr="00EA6449">
              <w:rPr>
                <w:rFonts w:ascii="Arial" w:hAnsi="Arial"/>
                <w:sz w:val="20"/>
                <w:szCs w:val="20"/>
              </w:rPr>
              <w:t>Planning</w:t>
            </w:r>
          </w:p>
        </w:tc>
        <w:tc>
          <w:tcPr>
            <w:tcW w:w="2362" w:type="dxa"/>
            <w:shd w:val="clear" w:color="auto" w:fill="CAFDCA"/>
          </w:tcPr>
          <w:p w14:paraId="0FAAA9FD" w14:textId="77777777" w:rsidR="00B1455A" w:rsidRPr="00EA6449" w:rsidRDefault="00A2354B" w:rsidP="00524242">
            <w:pPr>
              <w:rPr>
                <w:rFonts w:ascii="Arial" w:hAnsi="Arial"/>
                <w:sz w:val="20"/>
                <w:szCs w:val="20"/>
              </w:rPr>
            </w:pPr>
            <w:r w:rsidRPr="00EA6449">
              <w:rPr>
                <w:rFonts w:ascii="Arial" w:hAnsi="Arial"/>
                <w:sz w:val="20"/>
                <w:szCs w:val="20"/>
              </w:rPr>
              <w:t>The is little planning for ICT integration with ICT activities focused on learners acquisition of basic IT skills e.g word processing</w:t>
            </w:r>
          </w:p>
        </w:tc>
        <w:tc>
          <w:tcPr>
            <w:tcW w:w="2362" w:type="dxa"/>
            <w:shd w:val="clear" w:color="auto" w:fill="C2E4BA"/>
          </w:tcPr>
          <w:p w14:paraId="21480BD4" w14:textId="77777777" w:rsidR="006372FC" w:rsidRPr="00EA6449" w:rsidRDefault="00A2354B">
            <w:pPr>
              <w:rPr>
                <w:rFonts w:ascii="Arial" w:hAnsi="Arial"/>
                <w:sz w:val="20"/>
                <w:szCs w:val="20"/>
              </w:rPr>
            </w:pPr>
            <w:r w:rsidRPr="00EA6449">
              <w:rPr>
                <w:rFonts w:ascii="Arial" w:hAnsi="Arial"/>
                <w:sz w:val="20"/>
                <w:szCs w:val="20"/>
              </w:rPr>
              <w:t>There is some planning for ICT integration with the focus mainly on teacher preparation, whole class teaching, group and individual work</w:t>
            </w:r>
          </w:p>
          <w:p w14:paraId="63FA9157" w14:textId="77777777" w:rsidR="00B1455A" w:rsidRPr="00EA6449" w:rsidRDefault="00EA6449">
            <w:pPr>
              <w:rPr>
                <w:rFonts w:ascii="Arial" w:hAnsi="Arial"/>
                <w:sz w:val="20"/>
                <w:szCs w:val="20"/>
              </w:rPr>
            </w:pPr>
          </w:p>
        </w:tc>
        <w:tc>
          <w:tcPr>
            <w:tcW w:w="2363" w:type="dxa"/>
            <w:shd w:val="clear" w:color="auto" w:fill="B4E0B3"/>
          </w:tcPr>
          <w:p w14:paraId="1EA6A1D5" w14:textId="77777777" w:rsidR="00B1455A" w:rsidRPr="00EA6449" w:rsidRDefault="00A2354B">
            <w:pPr>
              <w:rPr>
                <w:rFonts w:ascii="Arial" w:hAnsi="Arial"/>
                <w:sz w:val="20"/>
                <w:szCs w:val="20"/>
              </w:rPr>
            </w:pPr>
            <w:r w:rsidRPr="00EA6449">
              <w:rPr>
                <w:rFonts w:ascii="Arial" w:hAnsi="Arial"/>
                <w:sz w:val="20"/>
                <w:szCs w:val="20"/>
              </w:rPr>
              <w:t>Teachers plan in a structured way for ICT integration in their lessons and classroom activities</w:t>
            </w:r>
          </w:p>
        </w:tc>
        <w:tc>
          <w:tcPr>
            <w:tcW w:w="2363" w:type="dxa"/>
            <w:shd w:val="clear" w:color="auto" w:fill="91C384"/>
          </w:tcPr>
          <w:p w14:paraId="799B1914" w14:textId="77777777" w:rsidR="00B1455A" w:rsidRPr="00EA6449" w:rsidRDefault="00A2354B">
            <w:pPr>
              <w:rPr>
                <w:rFonts w:ascii="Arial" w:hAnsi="Arial"/>
                <w:sz w:val="20"/>
                <w:szCs w:val="20"/>
              </w:rPr>
            </w:pPr>
            <w:r w:rsidRPr="00EA6449">
              <w:rPr>
                <w:rFonts w:ascii="Arial" w:hAnsi="Arial"/>
                <w:sz w:val="20"/>
                <w:szCs w:val="20"/>
              </w:rPr>
              <w:t>The school devotes time to exploring new approaches to using e-learning to improve pupil learning.</w:t>
            </w:r>
          </w:p>
        </w:tc>
      </w:tr>
      <w:tr w:rsidR="00B1455A" w:rsidRPr="0030272D" w14:paraId="0B9F7FD6" w14:textId="77777777" w:rsidTr="001F257A">
        <w:tc>
          <w:tcPr>
            <w:tcW w:w="2362" w:type="dxa"/>
            <w:vMerge/>
            <w:shd w:val="clear" w:color="auto" w:fill="auto"/>
          </w:tcPr>
          <w:p w14:paraId="7365CCF1" w14:textId="77777777" w:rsidR="00B1455A" w:rsidRPr="0030272D" w:rsidRDefault="00EA6449">
            <w:pPr>
              <w:rPr>
                <w:rFonts w:ascii="Arial" w:hAnsi="Arial"/>
                <w:sz w:val="18"/>
              </w:rPr>
            </w:pPr>
          </w:p>
        </w:tc>
        <w:tc>
          <w:tcPr>
            <w:tcW w:w="2362" w:type="dxa"/>
            <w:shd w:val="clear" w:color="auto" w:fill="E3FFD8"/>
          </w:tcPr>
          <w:p w14:paraId="2374273F" w14:textId="77777777" w:rsidR="00B1455A" w:rsidRPr="00EA6449" w:rsidRDefault="00A2354B">
            <w:pPr>
              <w:rPr>
                <w:rFonts w:ascii="Arial" w:hAnsi="Arial"/>
                <w:sz w:val="20"/>
                <w:szCs w:val="20"/>
              </w:rPr>
            </w:pPr>
            <w:r w:rsidRPr="00EA6449">
              <w:rPr>
                <w:rFonts w:ascii="Arial" w:hAnsi="Arial"/>
                <w:sz w:val="20"/>
                <w:szCs w:val="20"/>
              </w:rPr>
              <w:t>Teacher Use</w:t>
            </w:r>
          </w:p>
        </w:tc>
        <w:tc>
          <w:tcPr>
            <w:tcW w:w="2362" w:type="dxa"/>
            <w:shd w:val="clear" w:color="auto" w:fill="CAFDCA"/>
          </w:tcPr>
          <w:p w14:paraId="3A1272BB" w14:textId="77777777" w:rsidR="00B1455A" w:rsidRPr="00EA6449" w:rsidRDefault="00A2354B">
            <w:pPr>
              <w:rPr>
                <w:rFonts w:ascii="Arial" w:hAnsi="Arial"/>
                <w:sz w:val="20"/>
                <w:szCs w:val="20"/>
              </w:rPr>
            </w:pPr>
            <w:r w:rsidRPr="00EA6449">
              <w:rPr>
                <w:rFonts w:ascii="Arial" w:hAnsi="Arial"/>
                <w:sz w:val="20"/>
                <w:szCs w:val="20"/>
              </w:rPr>
              <w:t>Teachers use computers primarily in isolation from regular classroom learning activity</w:t>
            </w:r>
          </w:p>
        </w:tc>
        <w:tc>
          <w:tcPr>
            <w:tcW w:w="2362" w:type="dxa"/>
            <w:shd w:val="clear" w:color="auto" w:fill="C2E4BA"/>
          </w:tcPr>
          <w:p w14:paraId="70C8376A" w14:textId="77777777" w:rsidR="00B1455A" w:rsidRPr="00EA6449" w:rsidRDefault="00A2354B">
            <w:pPr>
              <w:rPr>
                <w:rFonts w:ascii="Arial" w:hAnsi="Arial"/>
                <w:sz w:val="20"/>
                <w:szCs w:val="20"/>
              </w:rPr>
            </w:pPr>
            <w:r w:rsidRPr="00EA6449">
              <w:rPr>
                <w:rFonts w:ascii="Arial" w:hAnsi="Arial"/>
                <w:sz w:val="20"/>
                <w:szCs w:val="20"/>
              </w:rPr>
              <w:t>Teachers use ICT for lesson planning and as a teaching tool</w:t>
            </w:r>
          </w:p>
        </w:tc>
        <w:tc>
          <w:tcPr>
            <w:tcW w:w="2363" w:type="dxa"/>
            <w:shd w:val="clear" w:color="auto" w:fill="B4E0B3"/>
          </w:tcPr>
          <w:p w14:paraId="4C02C249" w14:textId="77777777" w:rsidR="00B1455A" w:rsidRPr="00EA6449" w:rsidRDefault="00A2354B">
            <w:pPr>
              <w:rPr>
                <w:rFonts w:ascii="Arial" w:hAnsi="Arial"/>
                <w:sz w:val="20"/>
                <w:szCs w:val="20"/>
              </w:rPr>
            </w:pPr>
            <w:r w:rsidRPr="00EA6449">
              <w:rPr>
                <w:rFonts w:ascii="Arial" w:hAnsi="Arial"/>
                <w:sz w:val="20"/>
                <w:szCs w:val="20"/>
              </w:rPr>
              <w:t>Teachers use ICT to provide learning opportunities that support cross-curricular, subject based and interactive learning approaches</w:t>
            </w:r>
          </w:p>
        </w:tc>
        <w:tc>
          <w:tcPr>
            <w:tcW w:w="2363" w:type="dxa"/>
            <w:shd w:val="clear" w:color="auto" w:fill="91C384"/>
          </w:tcPr>
          <w:p w14:paraId="20E45033" w14:textId="77777777" w:rsidR="00A2664E" w:rsidRPr="00EA6449" w:rsidRDefault="00A2354B">
            <w:pPr>
              <w:rPr>
                <w:rFonts w:ascii="Arial" w:hAnsi="Arial"/>
                <w:sz w:val="20"/>
                <w:szCs w:val="20"/>
              </w:rPr>
            </w:pPr>
            <w:r w:rsidRPr="00EA6449">
              <w:rPr>
                <w:rFonts w:ascii="Arial" w:hAnsi="Arial"/>
                <w:sz w:val="20"/>
                <w:szCs w:val="20"/>
              </w:rPr>
              <w:t>Teachers have embedded ICT into their practice to facilitate pupil-directed learning. There is consistent evidence of collaborative, discovery based and authentic e-learning activities throughout the school</w:t>
            </w:r>
          </w:p>
          <w:p w14:paraId="71E57AA8" w14:textId="77777777" w:rsidR="00B1455A" w:rsidRPr="00EA6449" w:rsidRDefault="00EA6449">
            <w:pPr>
              <w:rPr>
                <w:rFonts w:ascii="Arial" w:hAnsi="Arial"/>
                <w:sz w:val="20"/>
                <w:szCs w:val="20"/>
              </w:rPr>
            </w:pPr>
          </w:p>
        </w:tc>
      </w:tr>
      <w:tr w:rsidR="00B1455A" w:rsidRPr="0030272D" w14:paraId="0C7737E5" w14:textId="77777777" w:rsidTr="001F257A">
        <w:tc>
          <w:tcPr>
            <w:tcW w:w="2362" w:type="dxa"/>
            <w:vMerge/>
            <w:shd w:val="clear" w:color="auto" w:fill="auto"/>
          </w:tcPr>
          <w:p w14:paraId="00F7F183" w14:textId="77777777" w:rsidR="00B1455A" w:rsidRPr="0030272D" w:rsidRDefault="00EA6449">
            <w:pPr>
              <w:rPr>
                <w:rFonts w:ascii="Arial" w:hAnsi="Arial"/>
                <w:sz w:val="18"/>
              </w:rPr>
            </w:pPr>
          </w:p>
        </w:tc>
        <w:tc>
          <w:tcPr>
            <w:tcW w:w="2362" w:type="dxa"/>
            <w:shd w:val="clear" w:color="auto" w:fill="E3FFD8"/>
          </w:tcPr>
          <w:p w14:paraId="42F8EDFB" w14:textId="77777777" w:rsidR="00B1455A" w:rsidRPr="00EA6449" w:rsidRDefault="00A2354B">
            <w:pPr>
              <w:rPr>
                <w:rFonts w:ascii="Arial" w:hAnsi="Arial"/>
                <w:sz w:val="20"/>
                <w:szCs w:val="20"/>
              </w:rPr>
            </w:pPr>
            <w:r w:rsidRPr="00EA6449">
              <w:rPr>
                <w:rFonts w:ascii="Arial" w:hAnsi="Arial"/>
                <w:sz w:val="20"/>
                <w:szCs w:val="20"/>
              </w:rPr>
              <w:t>Student Experience</w:t>
            </w:r>
          </w:p>
        </w:tc>
        <w:tc>
          <w:tcPr>
            <w:tcW w:w="2362" w:type="dxa"/>
            <w:shd w:val="clear" w:color="auto" w:fill="CAFDCA"/>
          </w:tcPr>
          <w:p w14:paraId="62CE8349" w14:textId="77777777" w:rsidR="00B1455A" w:rsidRPr="00EA6449" w:rsidRDefault="00A2354B">
            <w:pPr>
              <w:rPr>
                <w:rFonts w:ascii="Arial" w:hAnsi="Arial"/>
                <w:sz w:val="20"/>
                <w:szCs w:val="20"/>
              </w:rPr>
            </w:pPr>
            <w:r w:rsidRPr="00EA6449">
              <w:rPr>
                <w:rFonts w:ascii="Arial" w:hAnsi="Arial"/>
                <w:sz w:val="20"/>
                <w:szCs w:val="20"/>
              </w:rPr>
              <w:t>Students occasionally use ICT as part of the learning process</w:t>
            </w:r>
          </w:p>
        </w:tc>
        <w:tc>
          <w:tcPr>
            <w:tcW w:w="2362" w:type="dxa"/>
            <w:shd w:val="clear" w:color="auto" w:fill="C2E4BA"/>
          </w:tcPr>
          <w:p w14:paraId="278F694E" w14:textId="77777777" w:rsidR="00B1455A" w:rsidRPr="00EA6449" w:rsidRDefault="00A2354B">
            <w:pPr>
              <w:rPr>
                <w:rFonts w:ascii="Arial" w:hAnsi="Arial"/>
                <w:sz w:val="20"/>
                <w:szCs w:val="20"/>
              </w:rPr>
            </w:pPr>
            <w:r w:rsidRPr="00EA6449">
              <w:rPr>
                <w:rFonts w:ascii="Arial" w:hAnsi="Arial"/>
                <w:sz w:val="20"/>
                <w:szCs w:val="20"/>
              </w:rPr>
              <w:t>Pupils experience e-learning activities regularly</w:t>
            </w:r>
          </w:p>
        </w:tc>
        <w:tc>
          <w:tcPr>
            <w:tcW w:w="2363" w:type="dxa"/>
            <w:shd w:val="clear" w:color="auto" w:fill="B4E0B3"/>
          </w:tcPr>
          <w:p w14:paraId="43C78A63" w14:textId="77777777" w:rsidR="00B1455A" w:rsidRPr="00EA6449" w:rsidRDefault="00A2354B">
            <w:pPr>
              <w:rPr>
                <w:rFonts w:ascii="Arial" w:hAnsi="Arial"/>
                <w:sz w:val="20"/>
                <w:szCs w:val="20"/>
              </w:rPr>
            </w:pPr>
            <w:r w:rsidRPr="00EA6449">
              <w:rPr>
                <w:rFonts w:ascii="Arial" w:hAnsi="Arial"/>
                <w:sz w:val="20"/>
                <w:szCs w:val="20"/>
              </w:rPr>
              <w:t>Pupils experience e-learning activities regularly and use ICT to collaborate on curriculum activities both within school and with other schools</w:t>
            </w:r>
          </w:p>
        </w:tc>
        <w:tc>
          <w:tcPr>
            <w:tcW w:w="2363" w:type="dxa"/>
            <w:shd w:val="clear" w:color="auto" w:fill="91C384"/>
          </w:tcPr>
          <w:p w14:paraId="5914C284" w14:textId="77777777" w:rsidR="00B1455A" w:rsidRPr="00EA6449" w:rsidRDefault="00A2354B">
            <w:pPr>
              <w:rPr>
                <w:rFonts w:ascii="Arial" w:hAnsi="Arial"/>
                <w:sz w:val="20"/>
                <w:szCs w:val="20"/>
              </w:rPr>
            </w:pPr>
            <w:r w:rsidRPr="00EA6449">
              <w:rPr>
                <w:rFonts w:ascii="Arial" w:hAnsi="Arial"/>
                <w:sz w:val="20"/>
                <w:szCs w:val="20"/>
              </w:rPr>
              <w:t>Pupils are facilitated to use ICT to support and assess their learning e.g creating digital content, e-portfolios</w:t>
            </w:r>
          </w:p>
        </w:tc>
      </w:tr>
      <w:tr w:rsidR="00B1455A" w:rsidRPr="0030272D" w14:paraId="330E2547" w14:textId="77777777" w:rsidTr="001F257A">
        <w:tc>
          <w:tcPr>
            <w:tcW w:w="2362" w:type="dxa"/>
            <w:vMerge/>
            <w:shd w:val="clear" w:color="auto" w:fill="auto"/>
          </w:tcPr>
          <w:p w14:paraId="54A7FBEB" w14:textId="77777777" w:rsidR="00B1455A" w:rsidRPr="0030272D" w:rsidRDefault="00EA6449">
            <w:pPr>
              <w:rPr>
                <w:rFonts w:ascii="Arial" w:hAnsi="Arial"/>
                <w:sz w:val="18"/>
              </w:rPr>
            </w:pPr>
          </w:p>
        </w:tc>
        <w:tc>
          <w:tcPr>
            <w:tcW w:w="2362" w:type="dxa"/>
            <w:shd w:val="clear" w:color="auto" w:fill="E3FFD8"/>
          </w:tcPr>
          <w:p w14:paraId="4B785B42" w14:textId="77777777" w:rsidR="00B1455A" w:rsidRPr="00EA6449" w:rsidRDefault="00A2354B">
            <w:pPr>
              <w:rPr>
                <w:rFonts w:ascii="Arial" w:hAnsi="Arial"/>
                <w:sz w:val="20"/>
                <w:szCs w:val="20"/>
              </w:rPr>
            </w:pPr>
            <w:r w:rsidRPr="00EA6449">
              <w:rPr>
                <w:rFonts w:ascii="Arial" w:hAnsi="Arial"/>
                <w:sz w:val="20"/>
                <w:szCs w:val="20"/>
              </w:rPr>
              <w:t>SEN</w:t>
            </w:r>
          </w:p>
        </w:tc>
        <w:tc>
          <w:tcPr>
            <w:tcW w:w="2362" w:type="dxa"/>
            <w:shd w:val="clear" w:color="auto" w:fill="CAFDCA"/>
          </w:tcPr>
          <w:p w14:paraId="6351DA9A" w14:textId="77777777" w:rsidR="00B1455A" w:rsidRPr="00EA6449" w:rsidRDefault="00A2354B">
            <w:pPr>
              <w:rPr>
                <w:rFonts w:ascii="Arial" w:hAnsi="Arial"/>
                <w:sz w:val="20"/>
                <w:szCs w:val="20"/>
              </w:rPr>
            </w:pPr>
            <w:r w:rsidRPr="00EA6449">
              <w:rPr>
                <w:rFonts w:ascii="Arial" w:hAnsi="Arial"/>
                <w:sz w:val="20"/>
                <w:szCs w:val="20"/>
              </w:rPr>
              <w:t>Teachers are aware that ICT can enhance the learning opportunities of pupils with special educational needs</w:t>
            </w:r>
          </w:p>
        </w:tc>
        <w:tc>
          <w:tcPr>
            <w:tcW w:w="2362" w:type="dxa"/>
            <w:shd w:val="clear" w:color="auto" w:fill="C2E4BA"/>
          </w:tcPr>
          <w:p w14:paraId="563C27CD" w14:textId="77777777" w:rsidR="00B1455A" w:rsidRPr="00EA6449" w:rsidRDefault="00A2354B">
            <w:pPr>
              <w:rPr>
                <w:rFonts w:ascii="Arial" w:hAnsi="Arial"/>
                <w:sz w:val="20"/>
                <w:szCs w:val="20"/>
              </w:rPr>
            </w:pPr>
            <w:r w:rsidRPr="00EA6449">
              <w:rPr>
                <w:rFonts w:ascii="Arial" w:hAnsi="Arial"/>
                <w:sz w:val="20"/>
                <w:szCs w:val="20"/>
              </w:rPr>
              <w:t>Teachers’ use of ICT focuses on the development of literacy and numeracy for pupils with special educational needs</w:t>
            </w:r>
          </w:p>
        </w:tc>
        <w:tc>
          <w:tcPr>
            <w:tcW w:w="2363" w:type="dxa"/>
            <w:shd w:val="clear" w:color="auto" w:fill="B4E0B3"/>
          </w:tcPr>
          <w:p w14:paraId="5CCFC5DA" w14:textId="77777777" w:rsidR="00B1455A" w:rsidRPr="00EA6449" w:rsidRDefault="00A2354B" w:rsidP="00B1455A">
            <w:pPr>
              <w:rPr>
                <w:rFonts w:ascii="Arial" w:hAnsi="Arial"/>
                <w:sz w:val="20"/>
                <w:szCs w:val="20"/>
              </w:rPr>
            </w:pPr>
            <w:r w:rsidRPr="00EA6449">
              <w:rPr>
                <w:rFonts w:ascii="Arial" w:hAnsi="Arial"/>
                <w:sz w:val="20"/>
                <w:szCs w:val="20"/>
              </w:rPr>
              <w:t xml:space="preserve">Teachers use ICT diagnostic tools,. assistive technologies and ICT resources to address curriculum objectives with pupils with SEN </w:t>
            </w:r>
          </w:p>
        </w:tc>
        <w:tc>
          <w:tcPr>
            <w:tcW w:w="2363" w:type="dxa"/>
            <w:shd w:val="clear" w:color="auto" w:fill="91C384"/>
          </w:tcPr>
          <w:p w14:paraId="29E628FE" w14:textId="77777777" w:rsidR="00A2664E" w:rsidRPr="00EA6449" w:rsidRDefault="00A2354B">
            <w:pPr>
              <w:rPr>
                <w:rFonts w:ascii="Arial" w:hAnsi="Arial"/>
                <w:sz w:val="20"/>
                <w:szCs w:val="20"/>
              </w:rPr>
            </w:pPr>
            <w:r w:rsidRPr="00EA6449">
              <w:rPr>
                <w:rFonts w:ascii="Arial" w:hAnsi="Arial"/>
                <w:sz w:val="20"/>
                <w:szCs w:val="20"/>
              </w:rPr>
              <w:t>ICT is integral to all aspects of SEN teaching and learning as well as in the development of IAP. ICT resources and assistive technologies are incorporated into all levels of school planning</w:t>
            </w:r>
          </w:p>
          <w:p w14:paraId="7DBF6838" w14:textId="77777777" w:rsidR="00B1455A" w:rsidRPr="00EA6449" w:rsidRDefault="00EA6449">
            <w:pPr>
              <w:rPr>
                <w:rFonts w:ascii="Arial" w:hAnsi="Arial"/>
                <w:sz w:val="20"/>
                <w:szCs w:val="20"/>
              </w:rPr>
            </w:pPr>
          </w:p>
        </w:tc>
      </w:tr>
    </w:tbl>
    <w:p w14:paraId="40B8F53A" w14:textId="77777777" w:rsidR="00B1455A" w:rsidRPr="0030272D" w:rsidRDefault="00EA6449" w:rsidP="00B1455A">
      <w:pPr>
        <w:rPr>
          <w:rFonts w:ascii="Arial" w:hAnsi="Arial"/>
          <w:sz w:val="18"/>
        </w:rPr>
      </w:pPr>
    </w:p>
    <w:p w14:paraId="12A48325" w14:textId="77777777" w:rsidR="00B1455A" w:rsidRPr="0030272D" w:rsidRDefault="00EA6449">
      <w:pPr>
        <w:rPr>
          <w:sz w:val="18"/>
          <w:szCs w:val="20"/>
          <w:lang w:val="en-US"/>
        </w:rPr>
      </w:pPr>
    </w:p>
    <w:sectPr w:rsidR="00B1455A" w:rsidRPr="0030272D" w:rsidSect="00524242">
      <w:pgSz w:w="16838" w:h="11899" w:orient="landscape"/>
      <w:pgMar w:top="1800" w:right="1440" w:bottom="180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
  <w:rsids>
    <w:rsidRoot w:val="00524242"/>
    <w:rsid w:val="001F257A"/>
    <w:rsid w:val="0030272D"/>
    <w:rsid w:val="00524242"/>
    <w:rsid w:val="005C5047"/>
    <w:rsid w:val="00A2354B"/>
    <w:rsid w:val="00DA0441"/>
    <w:rsid w:val="00EA6449"/>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0CC683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8121D"/>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2B87"/>
    <w:rPr>
      <w:rFonts w:ascii="Lucida Grande" w:hAnsi="Lucida Grande"/>
      <w:sz w:val="18"/>
      <w:szCs w:val="18"/>
    </w:rPr>
  </w:style>
  <w:style w:type="character" w:customStyle="1" w:styleId="BalloonTextChar">
    <w:name w:val="Balloon Text Char"/>
    <w:basedOn w:val="DefaultParagraphFont"/>
    <w:link w:val="BalloonText"/>
    <w:uiPriority w:val="99"/>
    <w:semiHidden/>
    <w:rsid w:val="00732B87"/>
    <w:rPr>
      <w:rFonts w:ascii="Lucida Grande" w:hAnsi="Lucida Grande"/>
      <w:sz w:val="18"/>
      <w:szCs w:val="18"/>
    </w:rPr>
  </w:style>
  <w:style w:type="table" w:styleId="TableGrid">
    <w:name w:val="Table Grid"/>
    <w:basedOn w:val="TableNormal"/>
    <w:uiPriority w:val="59"/>
    <w:rsid w:val="0052424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357</Words>
  <Characters>2036</Characters>
  <Application>Microsoft Macintosh Word</Application>
  <DocSecurity>0</DocSecurity>
  <Lines>16</Lines>
  <Paragraphs>4</Paragraphs>
  <ScaleCrop>false</ScaleCrop>
  <Company>pontydysgu</Company>
  <LinksUpToDate>false</LinksUpToDate>
  <CharactersWithSpaces>2389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hughes</dc:creator>
  <cp:keywords/>
  <cp:lastModifiedBy>Jen Hughes</cp:lastModifiedBy>
  <cp:revision>12</cp:revision>
  <cp:lastPrinted>2014-05-25T10:58:00Z</cp:lastPrinted>
  <dcterms:created xsi:type="dcterms:W3CDTF">2013-09-24T19:17:00Z</dcterms:created>
  <dcterms:modified xsi:type="dcterms:W3CDTF">2017-02-08T17:53:00Z</dcterms:modified>
</cp:coreProperties>
</file>